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40" w:line="240" w:lineRule="auto"/>
      </w:pPr>
      <w:r>
        <w:drawing>
          <wp:inline distT="0" distB="0" distL="0" distR="0">
            <wp:extent cx="1981200" cy="885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b/>
          <w:bCs/>
          <w:color w:val="1F2E5B"/>
          <w:sz w:val="30"/>
          <w:szCs w:val="30"/>
        </w:rPr>
        <w:t xml:space="preserve">Move-In Walkthrough Inspection</w:t>
      </w:r>
    </w:p>
    <w:p>
      <w:pPr>
        <w:spacing w:after="200"/>
        <w:jc w:val="center"/>
      </w:pPr>
      <w:r>
        <w:rPr>
          <w:i/>
          <w:iCs/>
          <w:color w:val="555555"/>
          <w:sz w:val="18"/>
          <w:szCs w:val="18"/>
        </w:rPr>
        <w:t xml:space="preserve">Complete and return within 7 days of your move-in — attach photos where applicable</w:t>
      </w:r>
    </w:p>
    <w:p>
      <w:pPr>
        <w:pBdr>
          <w:top w:val="single" w:color="1F2E5B" w:sz="4"/>
          <w:bottom w:val="single" w:color="1F2E5B" w:sz="4"/>
          <w:left w:val="single" w:color="1F2E5B" w:sz="4"/>
          <w:right w:val="single" w:color="1F2E5B" w:sz="4"/>
        </w:pBdr>
        <w:shd w:fill="F1F4FA" w:color="auto" w:val="clear"/>
        <w:spacing w:after="120" w:before="40"/>
      </w:pPr>
      <w:r>
        <w:rPr>
          <w:b/>
          <w:bCs/>
          <w:color w:val="1F2E5B"/>
        </w:rPr>
        <w:t xml:space="preserve">Instructions.  </w:t>
      </w:r>
      <w:r>
        <w:t xml:space="preserve">Complete this inspection within 7 days of your move-in date. Mark one condition for each item — </w:t>
      </w:r>
      <w:r>
        <w:rPr>
          <w:b/>
          <w:bCs/>
        </w:rPr>
        <w:t xml:space="preserve">G = Good, F = Fair, P = Poor, N/A = Not Applicable</w:t>
      </w:r>
      <w:r>
        <w:t xml:space="preserve"> — and describe any issues in the notes field. Attach photos and label them by room and item (example: “Kitchen – Sink – leak”). Email the completed form and photos to info@homesbyanchorpoint.com. If your move-in paperwork specifies a different email address, follow that instruction. This form and any photos may be used to evaluate the property’s condition at move-out, including any security-deposit deductions permitted by the Lease and applicable law.</w:t>
      </w:r>
    </w:p>
    <w:p>
      <w:pPr>
        <w:pStyle w:val="Heading1"/>
        <w:keepNext/>
        <w:spacing w:after="110" w:before="240"/>
      </w:pPr>
      <w:r>
        <w:rPr>
          <w:b/>
          <w:bCs/>
          <w:color w:val="1F2E5B"/>
          <w:sz w:val="23"/>
          <w:szCs w:val="23"/>
        </w:rPr>
        <w:t xml:space="preserve">Property and Tenant Information</w:t>
      </w:r>
    </w:p>
    <w:p>
      <w:pPr>
        <w:spacing w:after="70"/>
      </w:pPr>
      <w:r>
        <w:rPr>
          <w:b/>
          <w:bCs/>
          <w:sz w:val="19"/>
          <w:szCs w:val="19"/>
        </w:rPr>
        <w:t xml:space="preserve">Property Address:  </w:t>
      </w:r>
      <w:r>
        <w:rPr>
          <w:b/>
          <w:bCs/>
          <w:color w:val="9A4A00"/>
        </w:rPr>
        <w:t xml:space="preserve">{{premises_address}}</w:t>
      </w:r>
    </w:p>
    <w:p>
      <w:pPr>
        <w:spacing w:after="70"/>
      </w:pPr>
      <w:r>
        <w:rPr>
          <w:b/>
          <w:bCs/>
          <w:sz w:val="19"/>
          <w:szCs w:val="19"/>
        </w:rPr>
        <w:t xml:space="preserve">Unit #:  </w:t>
      </w:r>
      <w:r>
        <w:rPr>
          <w:b/>
          <w:bCs/>
          <w:color w:val="9A4A00"/>
        </w:rPr>
        <w:t xml:space="preserve">{{premises_unit}}</w:t>
      </w:r>
    </w:p>
    <w:p>
      <w:pPr>
        <w:spacing w:after="70"/>
      </w:pPr>
      <w:r>
        <w:rPr>
          <w:b/>
          <w:bCs/>
          <w:sz w:val="19"/>
          <w:szCs w:val="19"/>
        </w:rPr>
        <w:t xml:space="preserve">Tenant Name(s):  </w:t>
      </w:r>
      <w:r>
        <w:rPr>
          <w:color w:val="BBBBBB"/>
          <w:sz w:val="18"/>
          <w:szCs w:val="18"/>
        </w:rPr>
        <w:t xml:space="preserve">______________________________</w:t>
      </w:r>
    </w:p>
    <w:p>
      <w:pPr>
        <w:spacing w:after="70"/>
      </w:pPr>
      <w:r>
        <w:rPr>
          <w:b/>
          <w:bCs/>
          <w:sz w:val="19"/>
          <w:szCs w:val="19"/>
        </w:rPr>
        <w:t xml:space="preserve">Move-In Date (MM/DD/YYYY):  </w:t>
      </w:r>
      <w:r>
        <w:rPr>
          <w:b/>
          <w:bCs/>
          <w:color w:val="9A4A00"/>
        </w:rPr>
        <w:t xml:space="preserve">{{lease_commencement_date}}</w:t>
      </w:r>
    </w:p>
    <w:p>
      <w:pPr>
        <w:spacing w:after="70"/>
      </w:pPr>
      <w:r>
        <w:rPr>
          <w:b/>
          <w:bCs/>
          <w:sz w:val="19"/>
          <w:szCs w:val="19"/>
        </w:rPr>
        <w:t xml:space="preserve">Phone:  </w:t>
      </w:r>
      <w:r>
        <w:rPr>
          <w:color w:val="BBBBBB"/>
          <w:sz w:val="18"/>
          <w:szCs w:val="18"/>
        </w:rPr>
        <w:t xml:space="preserve">______________________________</w:t>
      </w:r>
    </w:p>
    <w:p>
      <w:pPr>
        <w:spacing w:after="70"/>
      </w:pPr>
      <w:r>
        <w:rPr>
          <w:b/>
          <w:bCs/>
          <w:sz w:val="19"/>
          <w:szCs w:val="19"/>
        </w:rPr>
        <w:t xml:space="preserve">Tenant Email:  </w:t>
      </w:r>
      <w:r>
        <w:rPr>
          <w:color w:val="BBBBBB"/>
          <w:sz w:val="18"/>
          <w:szCs w:val="18"/>
        </w:rPr>
        <w:t xml:space="preserve">______________________________</w:t>
      </w:r>
    </w:p>
    <w:p>
      <w:pPr>
        <w:pStyle w:val="Heading1"/>
        <w:keepNext/>
        <w:spacing w:after="110" w:before="240"/>
      </w:pPr>
      <w:r>
        <w:rPr>
          <w:b/>
          <w:bCs/>
          <w:color w:val="1F2E5B"/>
          <w:sz w:val="23"/>
          <w:szCs w:val="23"/>
        </w:rPr>
        <w:t xml:space="preserve">Keys, Remotes, and Move-In Deliverables</w:t>
      </w:r>
    </w:p>
    <w:p>
      <w:pPr>
        <w:spacing w:after="110" w:line="300"/>
      </w:pPr>
      <w:r>
        <w:rPr>
          <w:i/>
          <w:iCs/>
          <w:color w:val="555555"/>
          <w:sz w:val="18"/>
          <w:szCs w:val="18"/>
        </w:rPr>
        <w:t xml:space="preserve">List quantities provided and note any missing items.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4200"/>
        <w:gridCol w:w="1560"/>
        <w:gridCol w:w="3600"/>
      </w:tblGrid>
      <w:tr>
        <w:trPr>
          <w:tblHeader/>
        </w:trPr>
        <w:tc>
          <w:tcPr>
            <w:tcW w:type="dxa" w:w="420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Deliverable</w:t>
            </w:r>
          </w:p>
        </w:tc>
        <w:tc>
          <w:tcPr>
            <w:tcW w:type="dxa" w:w="15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Quantity</w:t>
            </w:r>
          </w:p>
        </w:tc>
        <w:tc>
          <w:tcPr>
            <w:tcW w:type="dxa" w:w="360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</w:t>
            </w:r>
          </w:p>
        </w:tc>
      </w:tr>
      <w:tr>
        <w:tc>
          <w:tcPr>
            <w:tcW w:type="dxa" w:w="42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Front door key(s)</w:t>
            </w:r>
          </w:p>
        </w:tc>
        <w:tc>
          <w:tcPr>
            <w:tcW w:type="dxa" w:w="15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Qty: ____</w:t>
            </w:r>
          </w:p>
        </w:tc>
        <w:tc>
          <w:tcPr>
            <w:tcW w:type="dxa" w:w="36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Mailbox key(s)</w:t>
            </w:r>
          </w:p>
        </w:tc>
        <w:tc>
          <w:tcPr>
            <w:tcW w:type="dxa" w:w="15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Qty: ____</w:t>
            </w:r>
          </w:p>
        </w:tc>
        <w:tc>
          <w:tcPr>
            <w:tcW w:type="dxa" w:w="36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Garage remote(s) / gate fob(s)</w:t>
            </w:r>
          </w:p>
        </w:tc>
        <w:tc>
          <w:tcPr>
            <w:tcW w:type="dxa" w:w="15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Qty: ____</w:t>
            </w:r>
          </w:p>
        </w:tc>
        <w:tc>
          <w:tcPr>
            <w:tcW w:type="dxa" w:w="36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Amenity access card(s) (if applicable)</w:t>
            </w:r>
          </w:p>
        </w:tc>
        <w:tc>
          <w:tcPr>
            <w:tcW w:type="dxa" w:w="15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Qty: ____</w:t>
            </w:r>
          </w:p>
        </w:tc>
        <w:tc>
          <w:tcPr>
            <w:tcW w:type="dxa" w:w="36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Parking tag(s) / permit(s) (if applicable)</w:t>
            </w:r>
          </w:p>
        </w:tc>
        <w:tc>
          <w:tcPr>
            <w:tcW w:type="dxa" w:w="15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Qty: ____</w:t>
            </w:r>
          </w:p>
        </w:tc>
        <w:tc>
          <w:tcPr>
            <w:tcW w:type="dxa" w:w="360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Living Room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Baseboards / trim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 / carpet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Windows / screens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Doors / locks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switches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Smoke / CO detector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HVAC vent / thermostat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Dining Room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Trim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Windows / screens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switches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Kitchen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Counters / backsplash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Cabinets / drawers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Sink / faucet / disposal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Plumbing (leaks / drain)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GFCI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Refrigerator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Stove / oven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Microwave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Dishwasher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Range hood / vent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Ice maker (if applicable)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Bedroom 1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Trim / closet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 / carpet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Windows / screens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Door / lock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switches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Smoke / CO detector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HVAC vent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Bedroom 2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Trim / closet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 / carpet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Windows / screens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Door / lock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switches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Smoke / CO detector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HVAC vent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Bedroom 3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Trim / closet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 / carpet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Windows / screens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Door / lock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switches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Smoke / CO detector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HVAC vent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Bedroom 4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Trim / closet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 / carpet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Windows / screens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Door / lock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switches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Smoke / CO detector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HVAC vent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Bathroom 1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Vanity / counter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Sink / faucet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Toilet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Tub / shower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Tile / grout / caulk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Plumbing (leaks / drain)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Mirror / fixtures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GFCI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Bathroom 2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Vanity / counter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Sink / faucet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Toilet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Tub / shower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Tile / grout / caulk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Plumbing (leaks / drain)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Mirror / fixtures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GFCI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Bathroom 3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Vanity / counter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Sink / faucet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Toilet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Tub / shower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Tile / grout / caulk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Plumbing (leaks / drain)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Mirror / fixtures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GFCI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Bathroom 4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Vanity / counter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Sink / faucet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Toilet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Tub / shower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Tile / grout / caulk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Plumbing (leaks / drain)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Mirror / fixtures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 / fan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GFCI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Hallways / Stairways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Walls / paint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Ceiling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Trim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 / steps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Handrail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switches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Smoke / CO detector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Laundry / Utility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Washer hookups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Dryer vent / connection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Water heater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Electrical panel area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Flooring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Lighting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Outlets / GFCI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Leak / moisture signs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Systems and Safety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Thermostat operation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Heating works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Cooling works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Water pressure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Hot water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Smoke alarms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CO alarms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Fire extinguisher (if provided)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Door / window security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Pest evidence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keepNext/>
        <w:spacing w:after="60" w:before="200"/>
      </w:pPr>
      <w:r>
        <w:rPr>
          <w:b/>
          <w:bCs/>
          <w:color w:val="1F2E5B"/>
          <w:sz w:val="20"/>
          <w:szCs w:val="20"/>
        </w:rPr>
        <w:t xml:space="preserve">Exterior</w:t>
      </w:r>
    </w:p>
    <w:tbl>
      <w:tblPr>
        <w:tblW w:type="dxa" w:w="9360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DDDDDD" w:sz="4"/>
          <w:insideV w:val="single" w:color="DDDDDD" w:sz="4"/>
        </w:tblBorders>
        <w:tblLayout w:type="fixed"/>
      </w:tblPr>
      <w:tblGrid>
        <w:gridCol w:w="3120"/>
        <w:gridCol w:w="2760"/>
        <w:gridCol w:w="3480"/>
      </w:tblGrid>
      <w:tr>
        <w:trPr>
          <w:tblHeader/>
        </w:trPr>
        <w:tc>
          <w:tcPr>
            <w:tcW w:type="dxa" w:w="312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Item / Area</w:t>
            </w:r>
          </w:p>
        </w:tc>
        <w:tc>
          <w:tcPr>
            <w:tcW w:type="dxa" w:w="276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Condition (check one)</w:t>
            </w:r>
          </w:p>
        </w:tc>
        <w:tc>
          <w:tcPr>
            <w:tcW w:type="dxa" w:w="3480"/>
            <w:shd w:fill="EEF1F8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r>
              <w:rPr>
                <w:b/>
                <w:bCs/>
                <w:color w:val="1F2E5B"/>
                <w:sz w:val="15"/>
                <w:szCs w:val="15"/>
              </w:rPr>
              <w:t xml:space="preserve">Notes / Deficiencies</w:t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Entry door / frame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Exterior lights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Porch / steps / railings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Siding / brick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Windows / screens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Mailbox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Parking area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Yard / landscaping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Fence / gate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Trash / recycling area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Balcony / patio (if applicable)</w:t>
            </w:r>
          </w:p>
        </w:tc>
        <w:tc>
          <w:tcPr>
            <w:tcW w:type="dxa" w:w="276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>☐ G    ☐ F    ☐ P    ☐ N/A</w:t>
            </w:r>
          </w:p>
        </w:tc>
        <w:tc>
          <w:tcPr>
            <w:tcW w:type="dxa" w:w="3480"/>
            <w:tcMar>
              <w:top w:type="dxa" w:w="46"/>
              <w:left w:type="dxa" w:w="90"/>
              <w:bottom w:type="dxa" w:w="46"/>
              <w:right w:type="dxa" w:w="9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 w:before="40"/>
      </w:pPr>
      <w:r>
        <w:rPr>
          <w:color w:val="555555"/>
          <w:sz w:val="16"/>
          <w:szCs w:val="16"/>
        </w:rPr>
        <w:t xml:space="preserve">Additional notes (optional): </w:t>
      </w:r>
      <w:r>
        <w:rPr>
          <w:color w:val="BBBBBB"/>
          <w:sz w:val="16"/>
          <w:szCs w:val="16"/>
        </w:rPr>
        <w:t xml:space="preserve">________________________________________________</w:t>
      </w:r>
    </w:p>
    <w:p>
      <w:pPr>
        <w:pStyle w:val="Heading1"/>
        <w:keepNext/>
        <w:spacing w:after="110" w:before="240"/>
      </w:pPr>
      <w:r>
        <w:rPr>
          <w:b/>
          <w:bCs/>
          <w:color w:val="1F2E5B"/>
          <w:sz w:val="23"/>
          <w:szCs w:val="23"/>
        </w:rPr>
        <w:t xml:space="preserve">Photo Attachment Checklist</w:t>
      </w:r>
    </w:p>
    <w:p>
      <w:pPr>
        <w:spacing w:after="110" w:line="300"/>
      </w:pPr>
      <w:r>
        <w:rPr>
          <w:i/>
          <w:iCs/>
          <w:color w:val="555555"/>
          <w:sz w:val="18"/>
          <w:szCs w:val="18"/>
        </w:rPr>
        <w:t xml:space="preserve">Check the areas for which you attached photos (recommended for any deficiency).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Living Room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Dining Room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Kitchen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Bedroom 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Bedroom 2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Bedroom 3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Bedroom 4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Bathroom 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Bathroom 2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Bathroom 3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Bathroom 4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Hallways / Stairways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Laundry / Utility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Exterior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sz w:val="17"/>
                <w:szCs w:val="17"/>
              </w:rPr>
              <w:t xml:space="preserve">☐  Other</w:t>
            </w:r>
          </w:p>
        </w:tc>
      </w:tr>
    </w:tbl>
    <w:p>
      <w:pPr>
        <w:pStyle w:val="Heading1"/>
        <w:keepNext/>
        <w:spacing w:after="110" w:before="240"/>
      </w:pPr>
      <w:r>
        <w:rPr>
          <w:b/>
          <w:bCs/>
          <w:color w:val="1F2E5B"/>
          <w:sz w:val="23"/>
          <w:szCs w:val="23"/>
        </w:rPr>
        <w:t xml:space="preserve">General Comments</w:t>
      </w:r>
    </w:p>
    <w:p>
      <w:pPr>
        <w:spacing w:after="110" w:line="300"/>
      </w:pPr>
      <w:r>
        <w:rPr>
          <w:i/>
          <w:iCs/>
          <w:color w:val="555555"/>
          <w:sz w:val="18"/>
          <w:szCs w:val="18"/>
        </w:rPr>
        <w:t xml:space="preserve">Anything not captured above (odors, cleanliness, stains, prior repairs needed, etc.):</w:t>
      </w:r>
    </w:p>
    <w:p>
      <w:pPr>
        <w:spacing w:after="40"/>
      </w:pPr>
      <w:r>
        <w:rPr>
          <w:color w:val="BBBBBB"/>
        </w:rPr>
        <w:t xml:space="preserve">__________________________________________________________________________________</w:t>
      </w:r>
    </w:p>
    <w:p>
      <w:pPr>
        <w:spacing w:after="40"/>
      </w:pPr>
      <w:r>
        <w:rPr>
          <w:color w:val="BBBBBB"/>
        </w:rPr>
        <w:t xml:space="preserve">__________________________________________________________________________________</w:t>
      </w:r>
    </w:p>
    <w:p>
      <w:pPr>
        <w:pStyle w:val="Heading1"/>
        <w:keepNext/>
        <w:spacing w:after="110" w:before="240"/>
      </w:pPr>
      <w:r>
        <w:rPr>
          <w:b/>
          <w:bCs/>
          <w:color w:val="1F2E5B"/>
          <w:sz w:val="23"/>
          <w:szCs w:val="23"/>
        </w:rPr>
        <w:t xml:space="preserve">Tenant Certification and Signatures</w:t>
      </w:r>
    </w:p>
    <w:p>
      <w:pPr>
        <w:spacing w:after="110" w:line="300"/>
      </w:pPr>
      <w:r>
        <w:t xml:space="preserve">I certify that I have inspected the property and that the information recorded on this form is accurate to the best of my knowledge as of the move-in date. I understand this form and any attached photos may be used to evaluate the condition of the property at move-out, including any security-deposit deductions permitted by the Lease and applicable law.</w:t>
      </w:r>
    </w:p>
    <w:p>
      <w:pPr>
        <w:spacing w:before="180"/>
      </w:pPr>
      <w:r>
        <w:t xml:space="preserve">______________________________________</w:t>
      </w:r>
    </w:p>
    <w:p>
      <w:pPr>
        <w:spacing w:after="10"/>
      </w:pPr>
      <w:r>
        <w:rPr>
          <w:color w:val="555555"/>
          <w:sz w:val="15"/>
          <w:szCs w:val="15"/>
        </w:rPr>
        <w:t xml:space="preserve">Tenant signature (type full name) / Date  —  {{tenant_1_name}}</w:t>
      </w:r>
    </w:p>
    <w:p>
      <w:pPr>
        <w:spacing w:before="180"/>
      </w:pPr>
      <w:r>
        <w:t xml:space="preserve">______________________________________</w:t>
      </w:r>
    </w:p>
    <w:p>
      <w:pPr>
        <w:spacing w:after="10"/>
      </w:pPr>
      <w:r>
        <w:rPr>
          <w:color w:val="555555"/>
          <w:sz w:val="15"/>
          <w:szCs w:val="15"/>
        </w:rPr>
        <w:t xml:space="preserve">Co-Tenant signature (if applicable) / Date  —  {{tenant_2_name}}</w:t>
      </w:r>
    </w:p>
    <w:p>
      <w:pPr>
        <w:spacing w:after="0" w:before="120"/>
      </w:pPr>
      <w:r>
        <w:rPr>
          <w:i/>
          <w:iCs/>
          <w:color w:val="777777"/>
          <w:sz w:val="15"/>
          <w:szCs w:val="15"/>
        </w:rPr>
        <w:t xml:space="preserve">Management use only: acknowledgment of receipt does not constitute agreement with tenant statements.</w:t>
      </w:r>
    </w:p>
    <w:p>
      <w:pPr>
        <w:spacing w:before="180"/>
      </w:pPr>
      <w:r>
        <w:t xml:space="preserve">______________________________________</w:t>
      </w:r>
    </w:p>
    <w:p>
      <w:pPr>
        <w:spacing w:after="10"/>
      </w:pPr>
      <w:r>
        <w:rPr>
          <w:color w:val="555555"/>
          <w:sz w:val="15"/>
          <w:szCs w:val="15"/>
        </w:rPr>
        <w:t xml:space="preserve">Anchor Point (Management) acknowledgment / Date</w:t>
      </w:r>
    </w:p>
    <w:p>
      <w:pPr>
        <w:pStyle w:val="Heading1"/>
        <w:keepNext/>
        <w:spacing w:after="110" w:before="240"/>
      </w:pPr>
      <w:r>
        <w:rPr>
          <w:b/>
          <w:bCs/>
          <w:color w:val="1F2E5B"/>
          <w:sz w:val="23"/>
          <w:szCs w:val="23"/>
        </w:rPr>
        <w:t xml:space="preserve">Submission Confirmation</w:t>
      </w:r>
    </w:p>
    <w:p>
      <w:pPr>
        <w:spacing w:after="110" w:line="300"/>
      </w:pPr>
      <w:r>
        <w:rPr>
          <w:sz w:val="19"/>
          <w:szCs w:val="19"/>
        </w:rPr>
        <w:t xml:space="preserve">I returned this form and any photos within 7 days of move-in to:</w:t>
      </w:r>
    </w:p>
    <w:p>
      <w:pPr>
        <w:spacing w:after="30"/>
      </w:pPr>
      <w:r>
        <w:rPr>
          <w:sz w:val="18"/>
          <w:szCs w:val="18"/>
        </w:rPr>
        <w:t xml:space="preserve">☐  Email (info@homesbyanchorpoint.com)      ☐  Resident Portal (if instructed)</w:t>
      </w:r>
    </w:p>
    <w:p>
      <w:pPr>
        <w:spacing w:before="60"/>
      </w:pPr>
      <w:r>
        <w:rPr>
          <w:i/>
          <w:iCs/>
          <w:color w:val="777777"/>
          <w:sz w:val="16"/>
          <w:szCs w:val="16"/>
        </w:rPr>
        <w:t xml:space="preserve">Tip: keep a copy of your completed form and photos for your records.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2240" w:h="15840" w:orient="portrait"/>
      <w:pgMar w:top="1512" w:right="1440" w:bottom="1440" w:left="1440" w:header="576" w:footer="432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1"/>
      </w:pBdr>
      <w:spacing w:after="0" w:before="20"/>
    </w:pPr>
    <w:r>
      <w:rPr>
        <w:sz w:val="2"/>
        <w:szCs w:val="2"/>
      </w:rPr>
      <w:t xml:space="preserve"/>
    </w:r>
  </w:p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  <w:tblLayout w:type="fixed"/>
    </w:tblPr>
    <w:tblGrid>
      <w:gridCol w:w="6360"/>
      <w:gridCol w:w="3000"/>
    </w:tblGrid>
    <w:tr>
      <w:tc>
        <w:tcPr>
          <w:tcW w:type="dxa" w:w="63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r>
            <w:rPr>
              <w:color w:val="555555"/>
              <w:sz w:val="15"/>
              <w:szCs w:val="15"/>
            </w:rPr>
            <w:t xml:space="preserve">Owner / Agent Initials: </w:t>
          </w:r>
          <w:r>
            <w:rPr>
              <w:sz w:val="15"/>
              <w:szCs w:val="15"/>
            </w:rPr>
            <w:t xml:space="preserve">______</w:t>
          </w:r>
          <w:r>
            <w:rPr>
              <w:color w:val="555555"/>
              <w:sz w:val="15"/>
              <w:szCs w:val="15"/>
            </w:rPr>
            <w:t xml:space="preserve">    Resident Initials: </w:t>
          </w:r>
          <w:r>
            <w:rPr>
              <w:sz w:val="15"/>
              <w:szCs w:val="15"/>
            </w:rPr>
            <w:t xml:space="preserve">______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jc w:val="right"/>
          </w:pPr>
          <w:r>
            <w:rPr>
              <w:color w:val="555555"/>
              <w:sz w:val="15"/>
              <w:szCs w:val="15"/>
            </w:rPr>
            <w:t xml:space="preserve">Page </w:t>
          </w:r>
          <w:r>
            <w:rPr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color w:val="555555"/>
              <w:sz w:val="15"/>
              <w:szCs w:val="15"/>
            </w:rPr>
            <w:t xml:space="preserve"> of </w:t>
          </w:r>
          <w:r>
            <w:rPr>
              <w:sz w:val="15"/>
              <w:szCs w:val="15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  <w:p>
    <w:pPr>
      <w:spacing w:after="0"/>
    </w:pPr>
    <w:r>
      <w:drawing>
        <wp:inline distT="0" distB="0" distL="0" distR="0">
          <wp:extent cx="171450" cy="1809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6B6B6B"/>
        <w:sz w:val="13"/>
        <w:szCs w:val="13"/>
      </w:rPr>
      <w:t xml:space="preserve">  Equal Housing Opportunity — Anchor Point complies with all federal, state, and local fair housing laws and does not discriminate against any protected class.</w:t>
    </w:r>
  </w:p>
  <w:p>
    <w:pPr>
      <w:spacing w:before="10"/>
      <w:jc w:val="center"/>
    </w:pPr>
    <w:r>
      <w:rPr>
        <w:color w:val="999999"/>
        <w:sz w:val="13"/>
        <w:szCs w:val="13"/>
      </w:rPr>
      <w:t xml:space="preserve">Anchor Point Property Management, a division of Anchor Point, LLC  •  Broker: Anchor Point Realty  •  homesbyanchorpoint.com  •  Revised 2026-07-02  •  v1.0-DRAFT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1"/>
      </w:pBdr>
      <w:spacing w:after="0" w:before="20"/>
    </w:pPr>
    <w:r>
      <w:rPr>
        <w:sz w:val="2"/>
        <w:szCs w:val="2"/>
      </w:rPr>
      <w:t xml:space="preserve"/>
    </w:r>
  </w:p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  <w:tblLayout w:type="fixed"/>
    </w:tblPr>
    <w:tblGrid>
      <w:gridCol w:w="6360"/>
      <w:gridCol w:w="3000"/>
    </w:tblGrid>
    <w:tr>
      <w:tc>
        <w:tcPr>
          <w:tcW w:type="dxa" w:w="63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r>
            <w:rPr>
              <w:color w:val="555555"/>
              <w:sz w:val="15"/>
              <w:szCs w:val="15"/>
            </w:rPr>
            <w:t xml:space="preserve">Owner / Agent Initials: </w:t>
          </w:r>
          <w:r>
            <w:rPr>
              <w:sz w:val="15"/>
              <w:szCs w:val="15"/>
            </w:rPr>
            <w:t xml:space="preserve">______</w:t>
          </w:r>
          <w:r>
            <w:rPr>
              <w:color w:val="555555"/>
              <w:sz w:val="15"/>
              <w:szCs w:val="15"/>
            </w:rPr>
            <w:t xml:space="preserve">    Resident Initials: </w:t>
          </w:r>
          <w:r>
            <w:rPr>
              <w:sz w:val="15"/>
              <w:szCs w:val="15"/>
            </w:rPr>
            <w:t xml:space="preserve">______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jc w:val="right"/>
          </w:pPr>
          <w:r>
            <w:rPr>
              <w:color w:val="555555"/>
              <w:sz w:val="15"/>
              <w:szCs w:val="15"/>
            </w:rPr>
            <w:t xml:space="preserve">Page </w:t>
          </w:r>
          <w:r>
            <w:rPr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color w:val="555555"/>
              <w:sz w:val="15"/>
              <w:szCs w:val="15"/>
            </w:rPr>
            <w:t xml:space="preserve"> of </w:t>
          </w:r>
          <w:r>
            <w:rPr>
              <w:sz w:val="15"/>
              <w:szCs w:val="15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  <w:p>
    <w:pPr>
      <w:spacing w:after="0"/>
    </w:pPr>
    <w:r>
      <w:drawing>
        <wp:inline distT="0" distB="0" distL="0" distR="0">
          <wp:extent cx="171450" cy="1809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6B6B6B"/>
        <w:sz w:val="13"/>
        <w:szCs w:val="13"/>
      </w:rPr>
      <w:t xml:space="preserve">  Equal Housing Opportunity — Anchor Point complies with all federal, state, and local fair housing laws and does not discriminate against any protected class.</w:t>
    </w:r>
  </w:p>
  <w:p>
    <w:pPr>
      <w:spacing w:before="10"/>
      <w:jc w:val="center"/>
    </w:pPr>
    <w:r>
      <w:rPr>
        <w:color w:val="999999"/>
        <w:sz w:val="13"/>
        <w:szCs w:val="13"/>
      </w:rPr>
      <w:t xml:space="preserve">Anchor Point Property Management, a division of Anchor Point, LLC  •  Broker: Anchor Point Realty  •  homesbyanchorpoint.com  •  Revised 2026-07-02  •  v1.0-DRAFT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360"/>
      </w:tabs>
    </w:pPr>
    <w:r>
      <w:rPr>
        <w:b/>
        <w:bCs/>
        <w:color w:val="1F2E5B"/>
        <w:spacing w:val="30"/>
        <w:sz w:val="16"/>
        <w:szCs w:val="16"/>
      </w:rPr>
      <w:t xml:space="preserve">ANCHOR POINT PROPERTY MANAGEMENT</w:t>
    </w:r>
    <w:r>
      <w:tab/>
    </w:r>
    <w:r>
      <w:rPr>
        <w:color w:val="6B6B6B"/>
        <w:sz w:val="15"/>
        <w:szCs w:val="15"/>
      </w:rPr>
      <w:t xml:space="preserve">Version 1.0-DRAFT</w:t>
    </w:r>
  </w:p>
  <w:p>
    <w:pPr>
      <w:pBdr>
        <w:bottom w:val="single" w:color="1F2E5B" w:sz="6" w:space="1"/>
      </w:pBdr>
      <w:spacing w:after="0" w:before="20"/>
    </w:pPr>
    <w:r>
      <w:rPr>
        <w:sz w:val="2"/>
        <w:szCs w:val="2"/>
      </w:rPr>
      <w:t xml:space="preserv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B6B6B"/>
        <w:sz w:val="15"/>
        <w:szCs w:val="15"/>
      </w:rPr>
      <w:t xml:space="preserve">Version 1.0-DRAFT</w:t>
    </w:r>
  </w:p>
  <w:p>
    <w:pPr>
      <w:pBdr>
        <w:bottom w:val="single" w:color="1F2E5B" w:sz="6" w:space="1"/>
      </w:pBdr>
      <w:spacing w:after="0" w:before="2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8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2"/>
        <w:szCs w:val="22"/>
      </w:rPr>
    </w:rPrDefault>
    <w:pPrDefault>
      <w:pPr>
        <w:spacing w:after="110" w:line="30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7bf159ca3aa80527205d43594240f26f0a4f79b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d23e0e210bf6cd3635486e177847948b8dc39b6.png"/></Relationships>
</file>

<file path=word/_rels/footer2.xml.rels><?xml version="1.0" encoding="UTF-8"?><Relationships xmlns="http://schemas.openxmlformats.org/package/2006/relationships"><Relationship Id="rId0" Type="http://schemas.openxmlformats.org/officeDocument/2006/relationships/image" Target="media/dd23e0e210bf6cd3635486e177847948b8dc39b6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Anchor Point Property Management</dc:creator>
  <cp:lastModifiedBy>Un-named</cp:lastModifiedBy>
  <cp:revision>1</cp:revision>
  <dcterms:created xsi:type="dcterms:W3CDTF">2026-07-02T16:01:30.955Z</dcterms:created>
  <dcterms:modified xsi:type="dcterms:W3CDTF">2026-07-02T16:01:30.970Z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